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7" w:rsidRPr="00A978F3" w:rsidRDefault="00373B87" w:rsidP="00373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78F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ПРАВИЛА ЭТИКЕТА</w:t>
      </w:r>
    </w:p>
    <w:p w:rsidR="00373B87" w:rsidRPr="00A978F3" w:rsidRDefault="00373B87" w:rsidP="00373B8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Когда вы разговариваете с человеком с инвалидностью, обращайтесь непосредственно к нему, а не к сопровождающему или  родителю. 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Предлагая помощь, подождите, пока ее примут, а затем спрашивайте, что и как делать. Если не поняли, не стесняйтесь – переспросите. 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Обращайтесь с детьми-инвалидами по имени, а уже с подростками – как </w:t>
      </w:r>
      <w:proofErr w:type="gramStart"/>
      <w:r w:rsidRPr="00A978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78F3">
        <w:rPr>
          <w:rFonts w:ascii="Times New Roman" w:hAnsi="Times New Roman" w:cs="Times New Roman"/>
          <w:sz w:val="28"/>
          <w:szCs w:val="28"/>
        </w:rPr>
        <w:t xml:space="preserve"> взрослыми.  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Опираться или повиснуть на чьей-то инвалидной коляске – то же самое, что опираться или повиснуть на ее обладателе. Инвалидная коляска – это часть неприкасаемого пространства человека, который ее использует, в том числе и ребенка. Это нужно обязательно объяснить детям. 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 за него. Не  стесняйтесь  переспрашивать,  если  вы не поняли собеседника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Когда вы говорите с человеком, пользующимся инвалидной коляской или костылями, постарайтесь расположиться так, чтобы  ваши  глаза  были  на  одном  уровне.  Вам  будет  легче разговаривать, а вашему собеседнику не понадобится запрокидывать голову.</w:t>
      </w:r>
    </w:p>
    <w:p w:rsidR="00373B87" w:rsidRPr="00A978F3" w:rsidRDefault="00373B87" w:rsidP="00373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Общаясь с ребёнком – инвалидом  ведите себя естественно, не зацикливайтесь на его недуге, помните, что это обычный ребёнок.</w:t>
      </w:r>
    </w:p>
    <w:p w:rsidR="00373B87" w:rsidRPr="00A978F3" w:rsidRDefault="00373B87" w:rsidP="00373B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Pr="00A978F3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78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Рекомендации для родителей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1. Стремитесь к организации щадящего режима вашего ребенка.</w:t>
      </w:r>
      <w:r w:rsidRPr="00A978F3">
        <w:rPr>
          <w:rFonts w:ascii="Times New Roman" w:hAnsi="Times New Roman" w:cs="Times New Roman"/>
          <w:sz w:val="28"/>
          <w:szCs w:val="28"/>
        </w:rPr>
        <w:br/>
        <w:t>Предоставляйте ему возможность полноценного сна, отдыха на воз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духе, чередуйте интеллектуальные нагрузки с активным отдыхом. 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2. Если ваш ребенок  в процессе домашней работы проявляет двигательное беспокойство, зевает, допускает большое количество ошибок, не может сосредоточиться — это свидетельствует о наступ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лении утомления. Не стоит его ругать за ошибки. Наоборот, дайте ему время отдохнуть, переключите его на другую деятельность (на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пример, предложите подвигаться или дайте другую возможность расслабиться).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3. Необходимо учитывать, что рациональная организация до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машних учебных заданий составляет 15-20 минут работы, затем должен последовать небольшой перерыв. Не требуйте от ребенка выполнения заданий в «один присест». 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4. Попытайтесь адекватно оценить возможности ребенка и не требовать от него более того, что он может. </w:t>
      </w: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3B87" w:rsidRPr="00A978F3" w:rsidRDefault="00373B87" w:rsidP="00373B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978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Рекомендации для педагогов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1. При проведении урока осуществляйте подбор индивидуаль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ного темпа работы и нагрузки учащегося.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2.Соблюдайте чередование видов деятельности учащихся на</w:t>
      </w:r>
      <w:r w:rsidRPr="00A978F3">
        <w:rPr>
          <w:rFonts w:ascii="Times New Roman" w:hAnsi="Times New Roman" w:cs="Times New Roman"/>
          <w:sz w:val="28"/>
          <w:szCs w:val="28"/>
        </w:rPr>
        <w:br/>
        <w:t>уроке (смена ведущего анализатора: слух, зрение и т.д.).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3. Проводите на уроке динамические паузы.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4. Учитывайте следующее: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- пик работоспособности школьника приходится на времен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ные промежутки с 10 до 12 часов и с 16 до 18 часов;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- в течение недели наиболее высокая работоспособность при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ходится на вторник, среду, четверг;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- у младших школьников утомление нарастает к 4 уроку, а у уча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щихся средних и старших классов — к 5—6 уроку.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5. При составлении расписания особое внимание уделяйте чере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дованию предметов в зависимости от сложности усвоения учебно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го материала. 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6. При утомляемости, проявляющейся в чрезмерной двигатель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ной активности ученика, включайте его в социальные формы дея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тельности: дайте задание подготовить доску к уроку, открыть фор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точку, раздать тетради и т.д. 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Если утомляемость проявляется в за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торможенности, необходимо провести на уроке динамическую па</w:t>
      </w:r>
      <w:r w:rsidRPr="00A978F3">
        <w:rPr>
          <w:rFonts w:ascii="Times New Roman" w:hAnsi="Times New Roman" w:cs="Times New Roman"/>
          <w:sz w:val="28"/>
          <w:szCs w:val="28"/>
        </w:rPr>
        <w:softHyphen/>
        <w:t>узу и снизить объем предлагаемых заданий.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>7.  Во второй половине урока ослабленные дети воспринима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ют многосложных заданий, поэтому предлагайте короткие и четко сформулированные задания. </w:t>
      </w:r>
    </w:p>
    <w:p w:rsidR="00373B87" w:rsidRPr="00A978F3" w:rsidRDefault="00373B87" w:rsidP="00373B87">
      <w:pPr>
        <w:jc w:val="both"/>
        <w:rPr>
          <w:rFonts w:ascii="Times New Roman" w:hAnsi="Times New Roman" w:cs="Times New Roman"/>
          <w:sz w:val="28"/>
          <w:szCs w:val="28"/>
        </w:rPr>
      </w:pPr>
      <w:r w:rsidRPr="00A978F3">
        <w:rPr>
          <w:rFonts w:ascii="Times New Roman" w:hAnsi="Times New Roman" w:cs="Times New Roman"/>
          <w:sz w:val="28"/>
          <w:szCs w:val="28"/>
        </w:rPr>
        <w:t xml:space="preserve"> 8. При переходе от одного задания к другому детям с соматиче</w:t>
      </w:r>
      <w:r w:rsidRPr="00A978F3">
        <w:rPr>
          <w:rFonts w:ascii="Times New Roman" w:hAnsi="Times New Roman" w:cs="Times New Roman"/>
          <w:sz w:val="28"/>
          <w:szCs w:val="28"/>
        </w:rPr>
        <w:softHyphen/>
        <w:t xml:space="preserve">ской </w:t>
      </w:r>
      <w:proofErr w:type="spellStart"/>
      <w:r w:rsidRPr="00A978F3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 w:rsidRPr="00A978F3">
        <w:rPr>
          <w:rFonts w:ascii="Times New Roman" w:hAnsi="Times New Roman" w:cs="Times New Roman"/>
          <w:sz w:val="28"/>
          <w:szCs w:val="28"/>
        </w:rPr>
        <w:t xml:space="preserve"> предлагайте упражнения, переключающие их внимание на новый вид работы.</w:t>
      </w:r>
    </w:p>
    <w:p w:rsidR="00373B87" w:rsidRPr="00A978F3" w:rsidRDefault="00373B87" w:rsidP="00373B87">
      <w:pPr>
        <w:rPr>
          <w:rFonts w:ascii="Times New Roman" w:hAnsi="Times New Roman" w:cs="Times New Roman"/>
          <w:sz w:val="28"/>
          <w:szCs w:val="28"/>
        </w:rPr>
      </w:pPr>
    </w:p>
    <w:p w:rsidR="00373B87" w:rsidRDefault="00373B87" w:rsidP="00373B87">
      <w:pPr>
        <w:rPr>
          <w:rFonts w:ascii="Trebuchet MS" w:hAnsi="Trebuchet MS"/>
          <w:sz w:val="24"/>
          <w:szCs w:val="24"/>
        </w:rPr>
      </w:pPr>
    </w:p>
    <w:p w:rsidR="00373B87" w:rsidRDefault="00373B87" w:rsidP="00373B87"/>
    <w:p w:rsidR="001F02C4" w:rsidRDefault="001F02C4"/>
    <w:sectPr w:rsidR="001F02C4" w:rsidSect="00373B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B1F"/>
    <w:multiLevelType w:val="hybridMultilevel"/>
    <w:tmpl w:val="E9AC0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7"/>
    <w:rsid w:val="001F02C4"/>
    <w:rsid w:val="003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MHz</dc:creator>
  <cp:lastModifiedBy>MHz</cp:lastModifiedBy>
  <cp:revision>1</cp:revision>
  <dcterms:created xsi:type="dcterms:W3CDTF">2014-02-14T02:12:00Z</dcterms:created>
  <dcterms:modified xsi:type="dcterms:W3CDTF">2014-02-14T02:15:00Z</dcterms:modified>
</cp:coreProperties>
</file>